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D78" w:rsidRPr="00B12C2C" w:rsidRDefault="00643D78" w:rsidP="00DE18D6">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DE18D6" w:rsidRPr="00DE18D6">
        <w:rPr>
          <w:rFonts w:cs="David" w:hint="cs"/>
          <w:b/>
          <w:bCs/>
          <w:kern w:val="28"/>
          <w:szCs w:val="36"/>
          <w:rtl/>
        </w:rPr>
        <w:t>13/2018</w:t>
      </w:r>
      <w:r w:rsidRPr="00B12C2C">
        <w:rPr>
          <w:rFonts w:cs="David" w:hint="cs"/>
          <w:b/>
          <w:bCs/>
          <w:kern w:val="28"/>
          <w:szCs w:val="36"/>
          <w:rtl/>
        </w:rPr>
        <w:t xml:space="preserve">  </w:t>
      </w:r>
    </w:p>
    <w:p w:rsidR="00DE18D6" w:rsidRPr="00DE18D6" w:rsidRDefault="00DE18D6" w:rsidP="00DE18D6">
      <w:pPr>
        <w:widowControl w:val="0"/>
        <w:overflowPunct w:val="0"/>
        <w:autoSpaceDE w:val="0"/>
        <w:autoSpaceDN w:val="0"/>
        <w:adjustRightInd w:val="0"/>
        <w:ind w:left="709" w:hanging="709"/>
        <w:jc w:val="center"/>
        <w:textAlignment w:val="baseline"/>
        <w:rPr>
          <w:rFonts w:cs="David"/>
          <w:b/>
          <w:bCs/>
          <w:kern w:val="28"/>
          <w:szCs w:val="36"/>
        </w:rPr>
      </w:pPr>
      <w:r w:rsidRPr="00DE18D6">
        <w:rPr>
          <w:rFonts w:cs="David" w:hint="cs"/>
          <w:b/>
          <w:bCs/>
          <w:kern w:val="28"/>
          <w:szCs w:val="36"/>
          <w:rtl/>
        </w:rPr>
        <w:t>למתן שירותי ייעוץ  בנושא הליכי משא ומתן לאגף שכר והסכמי עבודה במשרד האוצר</w:t>
      </w:r>
    </w:p>
    <w:p w:rsidR="002639CF" w:rsidRPr="00DE18D6" w:rsidRDefault="002639CF" w:rsidP="002639CF">
      <w:pPr>
        <w:widowControl w:val="0"/>
        <w:overflowPunct w:val="0"/>
        <w:autoSpaceDE w:val="0"/>
        <w:autoSpaceDN w:val="0"/>
        <w:adjustRightInd w:val="0"/>
        <w:ind w:left="709" w:hanging="709"/>
        <w:jc w:val="center"/>
        <w:textAlignment w:val="baseline"/>
        <w:rPr>
          <w:rFonts w:cs="David"/>
          <w:sz w:val="20"/>
          <w:szCs w:val="24"/>
          <w:rtl/>
        </w:rPr>
      </w:pPr>
    </w:p>
    <w:p w:rsidR="00DE18D6" w:rsidRPr="00DE18D6" w:rsidRDefault="00DE18D6" w:rsidP="00DE18D6">
      <w:pPr>
        <w:widowControl w:val="0"/>
        <w:overflowPunct w:val="0"/>
        <w:autoSpaceDE w:val="0"/>
        <w:autoSpaceDN w:val="0"/>
        <w:adjustRightInd w:val="0"/>
        <w:spacing w:line="360" w:lineRule="auto"/>
        <w:ind w:left="-58"/>
        <w:jc w:val="both"/>
        <w:textAlignment w:val="baseline"/>
        <w:rPr>
          <w:rFonts w:cs="David"/>
          <w:sz w:val="20"/>
          <w:szCs w:val="24"/>
          <w:rtl/>
        </w:rPr>
      </w:pPr>
      <w:r w:rsidRPr="00DE18D6">
        <w:rPr>
          <w:rFonts w:cs="David" w:hint="cs"/>
          <w:sz w:val="20"/>
          <w:szCs w:val="24"/>
          <w:rtl/>
        </w:rPr>
        <w:t xml:space="preserve">אגף שכר והסכמי עבודה במשרד האוצר (להלן </w:t>
      </w:r>
      <w:r w:rsidRPr="00DE18D6">
        <w:rPr>
          <w:rFonts w:cs="David"/>
          <w:sz w:val="20"/>
          <w:szCs w:val="24"/>
          <w:rtl/>
        </w:rPr>
        <w:t>–</w:t>
      </w:r>
      <w:r w:rsidRPr="00DE18D6">
        <w:rPr>
          <w:rFonts w:cs="David" w:hint="cs"/>
          <w:sz w:val="20"/>
          <w:szCs w:val="24"/>
          <w:rtl/>
        </w:rPr>
        <w:t xml:space="preserve"> </w:t>
      </w:r>
      <w:r w:rsidRPr="00DE18D6">
        <w:rPr>
          <w:rFonts w:cs="David" w:hint="cs"/>
          <w:b/>
          <w:bCs/>
          <w:sz w:val="20"/>
          <w:szCs w:val="24"/>
          <w:rtl/>
        </w:rPr>
        <w:t>"המזמין"/"האגף"</w:t>
      </w:r>
      <w:r w:rsidRPr="00DE18D6">
        <w:rPr>
          <w:rFonts w:cs="David" w:hint="cs"/>
          <w:sz w:val="20"/>
          <w:szCs w:val="24"/>
          <w:rtl/>
        </w:rPr>
        <w:t xml:space="preserve">), מפרסם בזאת מכרז פומבי לקבלת הצעות </w:t>
      </w:r>
      <w:r w:rsidRPr="00DE18D6">
        <w:rPr>
          <w:rFonts w:cs="David"/>
          <w:sz w:val="20"/>
          <w:szCs w:val="24"/>
          <w:rtl/>
        </w:rPr>
        <w:t>למתן שירותי ייעוץ</w:t>
      </w:r>
      <w:r w:rsidRPr="00DE18D6">
        <w:rPr>
          <w:rFonts w:cs="David" w:hint="cs"/>
          <w:sz w:val="20"/>
          <w:szCs w:val="24"/>
          <w:rtl/>
        </w:rPr>
        <w:t xml:space="preserve"> </w:t>
      </w:r>
      <w:r w:rsidRPr="00DE18D6">
        <w:rPr>
          <w:rFonts w:cs="David"/>
          <w:sz w:val="20"/>
          <w:szCs w:val="24"/>
          <w:rtl/>
        </w:rPr>
        <w:t xml:space="preserve">בנושא </w:t>
      </w:r>
      <w:r w:rsidRPr="00DE18D6">
        <w:rPr>
          <w:rFonts w:cs="David" w:hint="cs"/>
          <w:sz w:val="20"/>
          <w:szCs w:val="24"/>
          <w:rtl/>
        </w:rPr>
        <w:t>הליכי משא ומתן</w:t>
      </w:r>
      <w:r w:rsidRPr="00DE18D6">
        <w:rPr>
          <w:rFonts w:cs="David"/>
          <w:sz w:val="20"/>
          <w:szCs w:val="24"/>
          <w:rtl/>
        </w:rPr>
        <w:t xml:space="preserve"> </w:t>
      </w:r>
      <w:r w:rsidRPr="00DE18D6">
        <w:rPr>
          <w:rFonts w:cs="David" w:hint="cs"/>
          <w:sz w:val="20"/>
          <w:szCs w:val="24"/>
          <w:rtl/>
        </w:rPr>
        <w:t xml:space="preserve">(להלן </w:t>
      </w:r>
      <w:r w:rsidRPr="00DE18D6">
        <w:rPr>
          <w:rFonts w:cs="David"/>
          <w:sz w:val="20"/>
          <w:szCs w:val="24"/>
          <w:rtl/>
        </w:rPr>
        <w:t>–</w:t>
      </w:r>
      <w:r w:rsidRPr="00DE18D6">
        <w:rPr>
          <w:rFonts w:cs="David" w:hint="cs"/>
          <w:sz w:val="20"/>
          <w:szCs w:val="24"/>
          <w:rtl/>
        </w:rPr>
        <w:t xml:space="preserve"> </w:t>
      </w:r>
      <w:r w:rsidRPr="00DE18D6">
        <w:rPr>
          <w:rFonts w:cs="David" w:hint="cs"/>
          <w:b/>
          <w:bCs/>
          <w:sz w:val="20"/>
          <w:szCs w:val="24"/>
          <w:rtl/>
        </w:rPr>
        <w:t>"השירותים"</w:t>
      </w:r>
      <w:r w:rsidRPr="00DE18D6">
        <w:rPr>
          <w:rFonts w:cs="David" w:hint="cs"/>
          <w:sz w:val="20"/>
          <w:szCs w:val="24"/>
          <w:rtl/>
        </w:rPr>
        <w:t xml:space="preserve">) מאת ספקים המתמחים במתן שירותי ייעוץ בתחום משא ומתן וסכסוכי עבודה  (להלן </w:t>
      </w:r>
      <w:r w:rsidRPr="00DE18D6">
        <w:rPr>
          <w:rFonts w:cs="David"/>
          <w:sz w:val="20"/>
          <w:szCs w:val="24"/>
          <w:rtl/>
        </w:rPr>
        <w:t>–</w:t>
      </w:r>
      <w:r w:rsidRPr="00DE18D6">
        <w:rPr>
          <w:rFonts w:cs="David" w:hint="cs"/>
          <w:sz w:val="20"/>
          <w:szCs w:val="24"/>
          <w:rtl/>
        </w:rPr>
        <w:t xml:space="preserve"> "</w:t>
      </w:r>
      <w:r w:rsidRPr="00DE18D6">
        <w:rPr>
          <w:rFonts w:cs="David" w:hint="cs"/>
          <w:b/>
          <w:bCs/>
          <w:sz w:val="20"/>
          <w:szCs w:val="24"/>
          <w:rtl/>
        </w:rPr>
        <w:t>המציע</w:t>
      </w:r>
      <w:r w:rsidRPr="00DE18D6">
        <w:rPr>
          <w:rFonts w:cs="David" w:hint="cs"/>
          <w:sz w:val="20"/>
          <w:szCs w:val="24"/>
          <w:rtl/>
        </w:rPr>
        <w:t>") כדלקמן.</w:t>
      </w:r>
    </w:p>
    <w:p w:rsidR="00643D78" w:rsidRDefault="00643D78" w:rsidP="002639CF">
      <w:pPr>
        <w:widowControl w:val="0"/>
        <w:overflowPunct w:val="0"/>
        <w:autoSpaceDE w:val="0"/>
        <w:autoSpaceDN w:val="0"/>
        <w:adjustRightInd w:val="0"/>
        <w:spacing w:line="360" w:lineRule="auto"/>
        <w:ind w:left="-58"/>
        <w:jc w:val="both"/>
        <w:textAlignment w:val="baseline"/>
        <w:rPr>
          <w:rFonts w:cs="David"/>
          <w:sz w:val="20"/>
          <w:szCs w:val="24"/>
          <w:rtl/>
        </w:rPr>
      </w:pPr>
      <w:r>
        <w:rPr>
          <w:rFonts w:cs="David" w:hint="cs"/>
          <w:sz w:val="20"/>
          <w:szCs w:val="24"/>
          <w:rtl/>
        </w:rPr>
        <w:t xml:space="preserve">תקופת ההתקשרות שנה מיום החתימה על הסכם ההתקשרות. </w:t>
      </w:r>
      <w:r w:rsidR="00BE0712" w:rsidRPr="00FA73F0">
        <w:rPr>
          <w:rFonts w:ascii="MeodedPashut_OE Regular" w:eastAsia="Calibri" w:hAnsi="MeodedPashut_OE Regular" w:cs="David"/>
          <w:szCs w:val="24"/>
          <w:rtl/>
          <w:lang w:eastAsia="en-US"/>
        </w:rPr>
        <w:t>למזמין שמורה זכות ברירה (אופציה)</w:t>
      </w:r>
      <w:r w:rsidR="00BE0712" w:rsidRPr="00FA73F0">
        <w:rPr>
          <w:rFonts w:ascii="MeodedPashut_OE Regular" w:eastAsia="Calibri" w:hAnsi="MeodedPashut_OE Regular" w:cs="David" w:hint="cs"/>
          <w:szCs w:val="24"/>
          <w:rtl/>
          <w:lang w:eastAsia="en-US"/>
        </w:rPr>
        <w:t>,</w:t>
      </w:r>
      <w:r w:rsidR="00BE0712" w:rsidRPr="00FA73F0">
        <w:rPr>
          <w:rFonts w:ascii="MeodedPashut_OE Regular" w:eastAsia="Calibri" w:hAnsi="MeodedPashut_OE Regular" w:cs="David"/>
          <w:szCs w:val="24"/>
          <w:rtl/>
          <w:lang w:eastAsia="en-US"/>
        </w:rPr>
        <w:t xml:space="preserve"> ע</w:t>
      </w:r>
      <w:r w:rsidR="00BE0712">
        <w:rPr>
          <w:rFonts w:ascii="MeodedPashut_OE Regular" w:eastAsia="Calibri" w:hAnsi="MeodedPashut_OE Regular" w:cs="David" w:hint="cs"/>
          <w:szCs w:val="24"/>
          <w:rtl/>
          <w:lang w:eastAsia="en-US"/>
        </w:rPr>
        <w:t>פ"י</w:t>
      </w:r>
      <w:r w:rsidR="00BE0712" w:rsidRPr="00FA73F0">
        <w:rPr>
          <w:rFonts w:ascii="MeodedPashut_OE Regular" w:eastAsia="Calibri" w:hAnsi="MeodedPashut_OE Regular" w:cs="David"/>
          <w:szCs w:val="24"/>
          <w:rtl/>
          <w:lang w:eastAsia="en-US"/>
        </w:rPr>
        <w:t xml:space="preserve"> שיקול דעתו הבלעדי והמוחלט, להאריך את תקופת ההתקשרות </w:t>
      </w:r>
      <w:r w:rsidR="002639CF">
        <w:rPr>
          <w:rFonts w:ascii="MeodedPashut_OE Regular" w:eastAsia="Calibri" w:hAnsi="MeodedPashut_OE Regular" w:cs="David" w:hint="cs"/>
          <w:szCs w:val="24"/>
          <w:rtl/>
          <w:lang w:eastAsia="en-US"/>
        </w:rPr>
        <w:t>ב</w:t>
      </w:r>
      <w:r w:rsidR="00BE0712" w:rsidRPr="00FA73F0">
        <w:rPr>
          <w:rFonts w:ascii="MeodedPashut_OE Regular" w:eastAsia="Calibri" w:hAnsi="MeodedPashut_OE Regular" w:cs="David" w:hint="cs"/>
          <w:szCs w:val="24"/>
          <w:rtl/>
          <w:lang w:eastAsia="en-US"/>
        </w:rPr>
        <w:t>ארבע</w:t>
      </w:r>
      <w:r w:rsidR="00BE0712" w:rsidRPr="00FA73F0">
        <w:rPr>
          <w:rFonts w:ascii="MeodedPashut_OE Regular" w:eastAsia="Calibri" w:hAnsi="MeodedPashut_OE Regular" w:cs="David"/>
          <w:szCs w:val="24"/>
          <w:rtl/>
          <w:lang w:eastAsia="en-US"/>
        </w:rPr>
        <w:t xml:space="preserve"> תקופות נוספות בנות שנה כל אחת</w:t>
      </w:r>
      <w:r w:rsidR="00BE0712" w:rsidRPr="00FA73F0">
        <w:rPr>
          <w:rFonts w:ascii="MeodedPashut_OE Regular" w:eastAsia="Calibri" w:hAnsi="MeodedPashut_OE Regular" w:cs="David" w:hint="cs"/>
          <w:szCs w:val="24"/>
          <w:rtl/>
          <w:lang w:eastAsia="en-US"/>
        </w:rPr>
        <w:t>.</w:t>
      </w:r>
    </w:p>
    <w:p w:rsidR="00EE3CFB" w:rsidRPr="00DE24ED" w:rsidRDefault="00EE3CFB" w:rsidP="002639CF">
      <w:pPr>
        <w:widowControl w:val="0"/>
        <w:overflowPunct w:val="0"/>
        <w:autoSpaceDE w:val="0"/>
        <w:autoSpaceDN w:val="0"/>
        <w:adjustRightInd w:val="0"/>
        <w:spacing w:line="360" w:lineRule="auto"/>
        <w:ind w:left="-58"/>
        <w:jc w:val="both"/>
        <w:textAlignment w:val="baseline"/>
        <w:rPr>
          <w:rFonts w:cs="David"/>
          <w:sz w:val="20"/>
          <w:szCs w:val="24"/>
          <w:rtl/>
        </w:rPr>
      </w:pPr>
    </w:p>
    <w:p w:rsidR="00EE3CFB" w:rsidRDefault="00EE3CFB" w:rsidP="00643D78">
      <w:pPr>
        <w:widowControl w:val="0"/>
        <w:overflowPunct w:val="0"/>
        <w:autoSpaceDE w:val="0"/>
        <w:autoSpaceDN w:val="0"/>
        <w:adjustRightInd w:val="0"/>
        <w:spacing w:before="120" w:after="120"/>
        <w:jc w:val="both"/>
        <w:textAlignment w:val="baseline"/>
        <w:rPr>
          <w:rFonts w:cs="David"/>
          <w:b/>
          <w:bCs/>
          <w:sz w:val="20"/>
          <w:szCs w:val="24"/>
          <w:u w:val="single"/>
          <w:rtl/>
        </w:rPr>
      </w:pPr>
      <w:r>
        <w:rPr>
          <w:rFonts w:cs="David" w:hint="cs"/>
          <w:b/>
          <w:bCs/>
          <w:sz w:val="20"/>
          <w:szCs w:val="24"/>
          <w:u w:val="single"/>
          <w:rtl/>
        </w:rPr>
        <w:t xml:space="preserve">רכיבי הצעת המחיר: </w:t>
      </w:r>
    </w:p>
    <w:p w:rsidR="00EE3CFB" w:rsidRPr="00EE3CFB" w:rsidRDefault="00EE3CFB" w:rsidP="00EE3CFB">
      <w:pPr>
        <w:tabs>
          <w:tab w:val="left" w:pos="401"/>
        </w:tabs>
        <w:spacing w:before="120" w:after="120" w:line="360" w:lineRule="auto"/>
        <w:contextualSpacing/>
        <w:jc w:val="both"/>
        <w:rPr>
          <w:rFonts w:cs="David"/>
          <w:szCs w:val="24"/>
        </w:rPr>
      </w:pPr>
      <w:r w:rsidRPr="00EE3CFB">
        <w:rPr>
          <w:rFonts w:cs="David" w:hint="cs"/>
          <w:szCs w:val="24"/>
          <w:rtl/>
        </w:rPr>
        <w:t>התמורה בהתקשרות זו תשולם על פי ריטיינר חודשי לביצוע כלל השירותים לעיל וכן שירותי ייעוץ נוספים ככל שידרשו שקשורים בתחום המשא ומתן וסכסוכי העבודה.</w:t>
      </w:r>
    </w:p>
    <w:p w:rsidR="00EE3CFB" w:rsidRPr="00EE3CFB" w:rsidRDefault="00EE3CFB" w:rsidP="00EE3CFB">
      <w:pPr>
        <w:tabs>
          <w:tab w:val="left" w:pos="401"/>
        </w:tabs>
        <w:spacing w:before="120" w:after="120" w:line="360" w:lineRule="auto"/>
        <w:contextualSpacing/>
        <w:jc w:val="both"/>
        <w:rPr>
          <w:rFonts w:cs="David"/>
          <w:szCs w:val="24"/>
        </w:rPr>
      </w:pPr>
      <w:r w:rsidRPr="00EE3CFB">
        <w:rPr>
          <w:rFonts w:cs="David" w:hint="cs"/>
          <w:szCs w:val="24"/>
          <w:rtl/>
        </w:rPr>
        <w:t xml:space="preserve">התמורה המקסימאלית שתשולם הינה בסך של עד 85,470 ₪ לא כולל מע"מ לשנה (להלן: "התמורה המקסימאלית") בחלוקה ל- 12 חודשים, דהיינו תשלום של עד 7,123 ₪ לא כולל מע"מ לחודש (להלן: "ריטיינר חודשי מקסימאלי"). </w:t>
      </w:r>
    </w:p>
    <w:p w:rsidR="00EE3CFB" w:rsidRPr="00EE3CFB" w:rsidRDefault="00EE3CFB" w:rsidP="00EE3CFB">
      <w:pPr>
        <w:tabs>
          <w:tab w:val="left" w:pos="401"/>
        </w:tabs>
        <w:spacing w:before="120" w:after="120" w:line="360" w:lineRule="auto"/>
        <w:contextualSpacing/>
        <w:jc w:val="both"/>
        <w:rPr>
          <w:rFonts w:cs="David"/>
          <w:szCs w:val="24"/>
        </w:rPr>
      </w:pPr>
      <w:r w:rsidRPr="00EE3CFB">
        <w:rPr>
          <w:rFonts w:cs="David" w:hint="cs"/>
          <w:szCs w:val="24"/>
          <w:rtl/>
        </w:rPr>
        <w:t>מציעים בהליך זה, מתבקשים להגיש אחוז הנחה על התמורה המקסימאלית. אחוז ההנחה שיוצע לא יעלה על 20% (להלן: "אחוז ההנחה המקסימאלי עבור ריטיינר חודשי").</w:t>
      </w:r>
    </w:p>
    <w:p w:rsidR="00EE3CFB" w:rsidRDefault="00EE3CFB" w:rsidP="00643D78">
      <w:pPr>
        <w:widowControl w:val="0"/>
        <w:overflowPunct w:val="0"/>
        <w:autoSpaceDE w:val="0"/>
        <w:autoSpaceDN w:val="0"/>
        <w:adjustRightInd w:val="0"/>
        <w:spacing w:before="120" w:after="120"/>
        <w:jc w:val="both"/>
        <w:textAlignment w:val="baseline"/>
        <w:rPr>
          <w:rFonts w:cs="David"/>
          <w:b/>
          <w:bCs/>
          <w:sz w:val="20"/>
          <w:szCs w:val="24"/>
          <w:u w:val="single"/>
          <w:rtl/>
        </w:rPr>
      </w:pP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2639CF" w:rsidRDefault="002639CF" w:rsidP="00740ED0">
      <w:pPr>
        <w:numPr>
          <w:ilvl w:val="0"/>
          <w:numId w:val="11"/>
        </w:numPr>
        <w:spacing w:line="360" w:lineRule="auto"/>
        <w:rPr>
          <w:rFonts w:cs="David"/>
          <w:szCs w:val="24"/>
        </w:rPr>
      </w:pPr>
      <w:r>
        <w:rPr>
          <w:rFonts w:cs="David" w:hint="cs"/>
          <w:b/>
          <w:bCs/>
          <w:szCs w:val="24"/>
          <w:rtl/>
        </w:rPr>
        <w:t>תנאי סף מנהליים</w:t>
      </w:r>
      <w:r w:rsidRPr="00A20713">
        <w:rPr>
          <w:rFonts w:cs="David" w:hint="cs"/>
          <w:b/>
          <w:bCs/>
          <w:szCs w:val="24"/>
          <w:rtl/>
        </w:rPr>
        <w:t>:</w:t>
      </w:r>
    </w:p>
    <w:p w:rsidR="00740ED0" w:rsidRPr="00A20713" w:rsidRDefault="00740ED0" w:rsidP="00740ED0">
      <w:pPr>
        <w:numPr>
          <w:ilvl w:val="1"/>
          <w:numId w:val="11"/>
        </w:numPr>
        <w:spacing w:after="120" w:line="360" w:lineRule="auto"/>
        <w:jc w:val="both"/>
        <w:rPr>
          <w:rFonts w:cs="David"/>
          <w:szCs w:val="24"/>
        </w:rPr>
      </w:pPr>
      <w:r w:rsidRPr="00A20713">
        <w:rPr>
          <w:rFonts w:cs="David"/>
          <w:szCs w:val="24"/>
          <w:rtl/>
        </w:rPr>
        <w:t>המצאת כל האישורים הנדרשים לפי חוק עסקאות גופים ציבוריים, התשל"ו-1976, לרבות</w:t>
      </w:r>
      <w:r>
        <w:rPr>
          <w:rFonts w:cs="David" w:hint="cs"/>
          <w:szCs w:val="24"/>
          <w:rtl/>
        </w:rPr>
        <w:t xml:space="preserve">: </w:t>
      </w:r>
    </w:p>
    <w:p w:rsidR="00740ED0" w:rsidRPr="00D769ED" w:rsidRDefault="00740ED0" w:rsidP="00740ED0">
      <w:pPr>
        <w:numPr>
          <w:ilvl w:val="2"/>
          <w:numId w:val="11"/>
        </w:numPr>
        <w:tabs>
          <w:tab w:val="clear" w:pos="1440"/>
          <w:tab w:val="num" w:pos="1367"/>
        </w:tabs>
        <w:spacing w:after="120" w:line="360" w:lineRule="auto"/>
        <w:ind w:left="1367" w:hanging="709"/>
        <w:jc w:val="both"/>
        <w:rPr>
          <w:rFonts w:cs="David"/>
          <w:szCs w:val="24"/>
          <w:rtl/>
        </w:rPr>
      </w:pPr>
      <w:r w:rsidRPr="00D769ED">
        <w:rPr>
          <w:rFonts w:cs="David"/>
          <w:szCs w:val="24"/>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740ED0" w:rsidRDefault="00740ED0" w:rsidP="00740ED0">
      <w:pPr>
        <w:numPr>
          <w:ilvl w:val="2"/>
          <w:numId w:val="11"/>
        </w:numPr>
        <w:tabs>
          <w:tab w:val="clear" w:pos="1440"/>
          <w:tab w:val="num" w:pos="1367"/>
        </w:tabs>
        <w:spacing w:after="120" w:line="360" w:lineRule="auto"/>
        <w:ind w:left="1367" w:hanging="709"/>
        <w:jc w:val="both"/>
        <w:rPr>
          <w:rFonts w:cs="David"/>
          <w:szCs w:val="24"/>
        </w:rPr>
      </w:pPr>
      <w:r w:rsidRPr="00D769ED">
        <w:rPr>
          <w:rFonts w:cs="David"/>
          <w:szCs w:val="24"/>
          <w:rtl/>
        </w:rPr>
        <w:t>תצהיר המאומת על ידי עורך דין בדבר העדר הרשעות בעברות לפי חוק עובדים זרים, תשנ"א-1991 ולפי חוק שכר מינימום, תשמ"ז-1987 [ראה טופס, "תצהיר בדבר היעדר ההרשאות בגין העסקת עובדים זרים ושכר מינימום"].</w:t>
      </w:r>
      <w:r>
        <w:rPr>
          <w:rFonts w:cs="David" w:hint="cs"/>
          <w:szCs w:val="24"/>
          <w:rtl/>
        </w:rPr>
        <w:t xml:space="preserve"> להוכחת עמידתו בסעיף זה, נדרש המציע למלא את </w:t>
      </w:r>
      <w:r w:rsidRPr="00D769ED">
        <w:rPr>
          <w:rFonts w:cs="David" w:hint="cs"/>
          <w:b/>
          <w:bCs/>
          <w:szCs w:val="24"/>
          <w:rtl/>
        </w:rPr>
        <w:t>נספח ה'</w:t>
      </w:r>
      <w:r>
        <w:rPr>
          <w:rFonts w:cs="David" w:hint="cs"/>
          <w:szCs w:val="24"/>
          <w:rtl/>
        </w:rPr>
        <w:t xml:space="preserve"> למסמכי המכרז.</w:t>
      </w:r>
    </w:p>
    <w:p w:rsidR="00740ED0" w:rsidRDefault="00740ED0" w:rsidP="00740ED0">
      <w:pPr>
        <w:numPr>
          <w:ilvl w:val="2"/>
          <w:numId w:val="11"/>
        </w:numPr>
        <w:tabs>
          <w:tab w:val="clear" w:pos="1440"/>
          <w:tab w:val="num" w:pos="1367"/>
        </w:tabs>
        <w:spacing w:after="120" w:line="360" w:lineRule="auto"/>
        <w:ind w:left="1367" w:hanging="709"/>
        <w:jc w:val="both"/>
        <w:rPr>
          <w:rFonts w:cs="David"/>
          <w:szCs w:val="24"/>
        </w:rPr>
      </w:pPr>
      <w:r w:rsidRPr="0073269F">
        <w:rPr>
          <w:rFonts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73269F">
        <w:rPr>
          <w:rFonts w:cs="David"/>
          <w:szCs w:val="24"/>
          <w:rtl/>
        </w:rPr>
        <w:t>המצ"ב</w:t>
      </w:r>
      <w:proofErr w:type="spellEnd"/>
      <w:r w:rsidRPr="0073269F">
        <w:rPr>
          <w:rFonts w:cs="David"/>
          <w:szCs w:val="24"/>
          <w:rtl/>
        </w:rPr>
        <w:t xml:space="preserve"> </w:t>
      </w:r>
      <w:r w:rsidRPr="00A07A02">
        <w:rPr>
          <w:rFonts w:cs="David"/>
          <w:b/>
          <w:bCs/>
          <w:szCs w:val="24"/>
          <w:rtl/>
        </w:rPr>
        <w:t xml:space="preserve">כנספח </w:t>
      </w:r>
      <w:r w:rsidRPr="00A07A02">
        <w:rPr>
          <w:rFonts w:cs="David" w:hint="cs"/>
          <w:b/>
          <w:bCs/>
          <w:szCs w:val="24"/>
          <w:rtl/>
        </w:rPr>
        <w:t>ו</w:t>
      </w:r>
      <w:r w:rsidRPr="00A07A02">
        <w:rPr>
          <w:rFonts w:cs="David"/>
          <w:b/>
          <w:bCs/>
          <w:szCs w:val="24"/>
          <w:rtl/>
        </w:rPr>
        <w:t>'</w:t>
      </w:r>
      <w:r>
        <w:rPr>
          <w:rFonts w:cs="David" w:hint="cs"/>
          <w:szCs w:val="24"/>
          <w:rtl/>
        </w:rPr>
        <w:t xml:space="preserve"> למכרז</w:t>
      </w:r>
      <w:r w:rsidRPr="0073269F">
        <w:rPr>
          <w:rFonts w:cs="David"/>
          <w:szCs w:val="24"/>
          <w:rtl/>
        </w:rPr>
        <w:t>.</w:t>
      </w:r>
    </w:p>
    <w:p w:rsidR="00740ED0" w:rsidRPr="00D769ED" w:rsidRDefault="00740ED0" w:rsidP="00740ED0">
      <w:pPr>
        <w:numPr>
          <w:ilvl w:val="2"/>
          <w:numId w:val="11"/>
        </w:numPr>
        <w:tabs>
          <w:tab w:val="clear" w:pos="1440"/>
          <w:tab w:val="num" w:pos="1367"/>
        </w:tabs>
        <w:spacing w:after="120" w:line="360" w:lineRule="auto"/>
        <w:ind w:left="1367" w:hanging="709"/>
        <w:jc w:val="both"/>
        <w:rPr>
          <w:rFonts w:cs="David"/>
          <w:szCs w:val="24"/>
          <w:rtl/>
        </w:rPr>
      </w:pPr>
      <w:r w:rsidRPr="00D769ED">
        <w:rPr>
          <w:rFonts w:cs="David"/>
          <w:szCs w:val="24"/>
          <w:rtl/>
        </w:rPr>
        <w:t xml:space="preserve">תצהיר המאומת על ידי עורך דין בדבר העסקת עובדים עם מוגבלות בהתאם לחוק עסקאות גופים ציבוריים (תיקון מס' 10 והוראת שעה) </w:t>
      </w:r>
      <w:proofErr w:type="spellStart"/>
      <w:r w:rsidRPr="00D769ED">
        <w:rPr>
          <w:rFonts w:cs="David"/>
          <w:szCs w:val="24"/>
          <w:rtl/>
        </w:rPr>
        <w:t>התשע"ו</w:t>
      </w:r>
      <w:proofErr w:type="spellEnd"/>
      <w:r w:rsidRPr="00D769ED">
        <w:rPr>
          <w:rFonts w:cs="David"/>
          <w:szCs w:val="24"/>
          <w:rtl/>
        </w:rPr>
        <w:t xml:space="preserve">  2016 ולחוק שוויון </w:t>
      </w:r>
      <w:r w:rsidRPr="00D769ED">
        <w:rPr>
          <w:rFonts w:cs="David"/>
          <w:szCs w:val="24"/>
          <w:rtl/>
        </w:rPr>
        <w:lastRenderedPageBreak/>
        <w:t xml:space="preserve">זכויות לאנשים עם מוגבלות, </w:t>
      </w:r>
      <w:proofErr w:type="spellStart"/>
      <w:r w:rsidRPr="00D769ED">
        <w:rPr>
          <w:rFonts w:cs="David"/>
          <w:szCs w:val="24"/>
          <w:rtl/>
        </w:rPr>
        <w:t>התשנ"ח</w:t>
      </w:r>
      <w:proofErr w:type="spellEnd"/>
      <w:r w:rsidRPr="00D769ED">
        <w:rPr>
          <w:rFonts w:cs="David"/>
          <w:szCs w:val="24"/>
          <w:rtl/>
        </w:rPr>
        <w:t xml:space="preserve"> 1998 [ראה טופס, "תצהיר בדבר העסקת עובדים עם מוגבלות"]. להוכחת עמידתו בסעיף זה, נדרש המציע למלא את </w:t>
      </w:r>
      <w:r w:rsidRPr="00D769ED">
        <w:rPr>
          <w:rFonts w:cs="David"/>
          <w:b/>
          <w:bCs/>
          <w:szCs w:val="24"/>
          <w:rtl/>
        </w:rPr>
        <w:t>נספח ז'</w:t>
      </w:r>
      <w:r w:rsidRPr="00D769ED">
        <w:rPr>
          <w:rFonts w:cs="David"/>
          <w:szCs w:val="24"/>
          <w:rtl/>
        </w:rPr>
        <w:t xml:space="preserve"> למסמכי המכרז.</w:t>
      </w:r>
    </w:p>
    <w:p w:rsidR="00740ED0" w:rsidRPr="00E5423C" w:rsidRDefault="00740ED0" w:rsidP="00740ED0">
      <w:pPr>
        <w:numPr>
          <w:ilvl w:val="2"/>
          <w:numId w:val="11"/>
        </w:numPr>
        <w:tabs>
          <w:tab w:val="clear" w:pos="1440"/>
          <w:tab w:val="num" w:pos="1367"/>
        </w:tabs>
        <w:spacing w:after="120" w:line="360" w:lineRule="auto"/>
        <w:ind w:left="1367" w:hanging="709"/>
        <w:rPr>
          <w:rFonts w:cs="David"/>
          <w:szCs w:val="24"/>
          <w:rtl/>
        </w:rPr>
      </w:pPr>
      <w:r w:rsidRPr="00E5423C">
        <w:rPr>
          <w:rFonts w:cs="David"/>
          <w:szCs w:val="24"/>
          <w:rtl/>
        </w:rPr>
        <w:t xml:space="preserve">הצגת התחייבות </w:t>
      </w:r>
      <w:r>
        <w:rPr>
          <w:rFonts w:cs="David" w:hint="cs"/>
          <w:szCs w:val="24"/>
          <w:rtl/>
        </w:rPr>
        <w:t>ל</w:t>
      </w:r>
      <w:r w:rsidRPr="00E5423C">
        <w:rPr>
          <w:rFonts w:cs="David"/>
          <w:szCs w:val="24"/>
          <w:rtl/>
        </w:rPr>
        <w:t>שמירת סודיות בכל הקשור לנושאי ההתקש</w:t>
      </w:r>
      <w:r>
        <w:rPr>
          <w:rFonts w:cs="David"/>
          <w:szCs w:val="24"/>
          <w:rtl/>
        </w:rPr>
        <w:t>רות בהתאם</w:t>
      </w:r>
      <w:r>
        <w:rPr>
          <w:rFonts w:cs="David"/>
          <w:szCs w:val="24"/>
        </w:rPr>
        <w:t xml:space="preserve">  </w:t>
      </w:r>
      <w:r w:rsidRPr="00E5423C">
        <w:rPr>
          <w:rFonts w:cs="David"/>
          <w:szCs w:val="24"/>
          <w:rtl/>
        </w:rPr>
        <w:t xml:space="preserve">לנוסח </w:t>
      </w:r>
      <w:proofErr w:type="spellStart"/>
      <w:r w:rsidRPr="00E5423C">
        <w:rPr>
          <w:rFonts w:cs="David"/>
          <w:szCs w:val="24"/>
          <w:rtl/>
        </w:rPr>
        <w:t>המצ"ב</w:t>
      </w:r>
      <w:proofErr w:type="spellEnd"/>
      <w:r w:rsidRPr="00E5423C">
        <w:rPr>
          <w:rFonts w:cs="David"/>
          <w:szCs w:val="24"/>
          <w:rtl/>
        </w:rPr>
        <w:t xml:space="preserve"> </w:t>
      </w:r>
      <w:r w:rsidRPr="00E5423C">
        <w:rPr>
          <w:rFonts w:cs="David" w:hint="cs"/>
          <w:b/>
          <w:bCs/>
          <w:szCs w:val="24"/>
          <w:rtl/>
        </w:rPr>
        <w:t>כ</w:t>
      </w:r>
      <w:r w:rsidRPr="00E5423C">
        <w:rPr>
          <w:rFonts w:cs="David"/>
          <w:b/>
          <w:bCs/>
          <w:szCs w:val="24"/>
          <w:rtl/>
        </w:rPr>
        <w:t>נספח ג'</w:t>
      </w:r>
      <w:r>
        <w:rPr>
          <w:rFonts w:cs="David" w:hint="cs"/>
          <w:szCs w:val="24"/>
          <w:rtl/>
        </w:rPr>
        <w:t xml:space="preserve"> להסכם</w:t>
      </w:r>
      <w:r w:rsidRPr="00E5423C">
        <w:rPr>
          <w:rFonts w:cs="David"/>
          <w:szCs w:val="24"/>
          <w:rtl/>
        </w:rPr>
        <w:t>.</w:t>
      </w:r>
    </w:p>
    <w:p w:rsidR="00740ED0" w:rsidRPr="00CB738A" w:rsidRDefault="00740ED0" w:rsidP="00740ED0">
      <w:pPr>
        <w:numPr>
          <w:ilvl w:val="2"/>
          <w:numId w:val="11"/>
        </w:numPr>
        <w:tabs>
          <w:tab w:val="clear" w:pos="1440"/>
          <w:tab w:val="num" w:pos="1367"/>
        </w:tabs>
        <w:spacing w:after="120" w:line="360" w:lineRule="auto"/>
        <w:ind w:left="1367" w:hanging="709"/>
        <w:jc w:val="both"/>
        <w:rPr>
          <w:rFonts w:cs="David"/>
          <w:szCs w:val="24"/>
          <w:rtl/>
        </w:rPr>
      </w:pPr>
      <w:r w:rsidRPr="00E5423C">
        <w:rPr>
          <w:rFonts w:cs="David"/>
          <w:szCs w:val="24"/>
          <w:rtl/>
        </w:rPr>
        <w:t xml:space="preserve">הצגת </w:t>
      </w:r>
      <w:r>
        <w:rPr>
          <w:rFonts w:cs="David" w:hint="cs"/>
          <w:szCs w:val="24"/>
          <w:rtl/>
        </w:rPr>
        <w:t>התחייבות להימנע</w:t>
      </w:r>
      <w:r w:rsidRPr="00E5423C">
        <w:rPr>
          <w:rFonts w:cs="David"/>
          <w:szCs w:val="24"/>
          <w:rtl/>
        </w:rPr>
        <w:t xml:space="preserve"> </w:t>
      </w:r>
      <w:r>
        <w:rPr>
          <w:rFonts w:cs="David" w:hint="cs"/>
          <w:szCs w:val="24"/>
          <w:rtl/>
        </w:rPr>
        <w:t>מ</w:t>
      </w:r>
      <w:r w:rsidRPr="00E5423C">
        <w:rPr>
          <w:rFonts w:cs="David"/>
          <w:szCs w:val="24"/>
          <w:rtl/>
        </w:rPr>
        <w:t xml:space="preserve">ניגוד עניינים בהתאם לנוסח </w:t>
      </w:r>
      <w:proofErr w:type="spellStart"/>
      <w:r w:rsidRPr="00E5423C">
        <w:rPr>
          <w:rFonts w:cs="David"/>
          <w:szCs w:val="24"/>
          <w:rtl/>
        </w:rPr>
        <w:t>המצ"ב</w:t>
      </w:r>
      <w:proofErr w:type="spellEnd"/>
      <w:r w:rsidRPr="00E5423C">
        <w:rPr>
          <w:rFonts w:cs="David"/>
          <w:szCs w:val="24"/>
          <w:rtl/>
        </w:rPr>
        <w:t xml:space="preserve"> </w:t>
      </w:r>
      <w:r w:rsidRPr="00CB738A">
        <w:rPr>
          <w:rFonts w:cs="David" w:hint="cs"/>
          <w:b/>
          <w:bCs/>
          <w:szCs w:val="24"/>
          <w:rtl/>
        </w:rPr>
        <w:t>כ</w:t>
      </w:r>
      <w:r w:rsidRPr="00CB738A">
        <w:rPr>
          <w:rFonts w:cs="David"/>
          <w:b/>
          <w:bCs/>
          <w:szCs w:val="24"/>
          <w:rtl/>
        </w:rPr>
        <w:t>נספח ד'</w:t>
      </w:r>
      <w:r>
        <w:rPr>
          <w:rFonts w:cs="David" w:hint="cs"/>
          <w:szCs w:val="24"/>
          <w:rtl/>
        </w:rPr>
        <w:t xml:space="preserve"> </w:t>
      </w:r>
      <w:r w:rsidRPr="00CB738A">
        <w:rPr>
          <w:rFonts w:cs="David" w:hint="cs"/>
          <w:szCs w:val="24"/>
          <w:rtl/>
        </w:rPr>
        <w:t>להסכם</w:t>
      </w:r>
      <w:r w:rsidRPr="00CB738A">
        <w:rPr>
          <w:rFonts w:cs="David"/>
          <w:szCs w:val="24"/>
          <w:rtl/>
        </w:rPr>
        <w:t>.</w:t>
      </w:r>
    </w:p>
    <w:p w:rsidR="00740ED0" w:rsidRDefault="00740ED0" w:rsidP="00740ED0">
      <w:pPr>
        <w:numPr>
          <w:ilvl w:val="2"/>
          <w:numId w:val="11"/>
        </w:numPr>
        <w:tabs>
          <w:tab w:val="clear" w:pos="1440"/>
          <w:tab w:val="num" w:pos="1367"/>
        </w:tabs>
        <w:spacing w:after="120" w:line="360" w:lineRule="auto"/>
        <w:ind w:left="1367" w:hanging="709"/>
        <w:rPr>
          <w:rFonts w:cs="David"/>
          <w:szCs w:val="24"/>
        </w:rPr>
      </w:pPr>
      <w:r>
        <w:rPr>
          <w:rFonts w:cs="David" w:hint="cs"/>
          <w:szCs w:val="24"/>
          <w:rtl/>
        </w:rPr>
        <w:t>אם המציע הוא</w:t>
      </w:r>
      <w:r w:rsidRPr="007D3693">
        <w:rPr>
          <w:rFonts w:cs="David" w:hint="cs"/>
          <w:szCs w:val="24"/>
          <w:rtl/>
        </w:rPr>
        <w:t xml:space="preserve"> תאג</w:t>
      </w:r>
      <w:r>
        <w:rPr>
          <w:rFonts w:cs="David" w:hint="cs"/>
          <w:szCs w:val="24"/>
          <w:rtl/>
        </w:rPr>
        <w:t xml:space="preserve">יד מסוג חברה, עליו לצרף להצעתו נסח חברה </w:t>
      </w:r>
      <w:r w:rsidRPr="00CA36B4">
        <w:rPr>
          <w:rFonts w:cs="David"/>
          <w:szCs w:val="24"/>
          <w:rtl/>
        </w:rPr>
        <w:t>מרשות התאגידים המעיד על העדר חובות לרשם החברות</w:t>
      </w:r>
      <w:r>
        <w:rPr>
          <w:rFonts w:cs="David" w:hint="cs"/>
          <w:szCs w:val="24"/>
          <w:rtl/>
        </w:rPr>
        <w:t>.</w:t>
      </w:r>
      <w:r w:rsidRPr="00CA36B4">
        <w:rPr>
          <w:rFonts w:cs="David"/>
          <w:szCs w:val="24"/>
          <w:rtl/>
        </w:rPr>
        <w:t xml:space="preserve"> </w:t>
      </w:r>
      <w:r>
        <w:rPr>
          <w:rFonts w:cs="David" w:hint="cs"/>
          <w:szCs w:val="24"/>
          <w:rtl/>
        </w:rPr>
        <w:t xml:space="preserve"> </w:t>
      </w:r>
      <w:r w:rsidRPr="007D3693">
        <w:rPr>
          <w:rFonts w:cs="David" w:hint="eastAsia"/>
          <w:szCs w:val="24"/>
          <w:rtl/>
        </w:rPr>
        <w:t>נסח</w:t>
      </w:r>
      <w:r w:rsidRPr="007D3693">
        <w:rPr>
          <w:rFonts w:cs="David"/>
          <w:szCs w:val="24"/>
          <w:rtl/>
        </w:rPr>
        <w:t xml:space="preserve"> </w:t>
      </w:r>
      <w:r w:rsidRPr="007D3693">
        <w:rPr>
          <w:rFonts w:cs="David" w:hint="eastAsia"/>
          <w:szCs w:val="24"/>
          <w:rtl/>
        </w:rPr>
        <w:t>חברה</w:t>
      </w:r>
      <w:r w:rsidRPr="007D3693">
        <w:rPr>
          <w:rFonts w:cs="David"/>
          <w:szCs w:val="24"/>
          <w:rtl/>
        </w:rPr>
        <w:t xml:space="preserve"> </w:t>
      </w:r>
      <w:r w:rsidRPr="007D3693">
        <w:rPr>
          <w:rFonts w:cs="David" w:hint="eastAsia"/>
          <w:szCs w:val="24"/>
          <w:rtl/>
        </w:rPr>
        <w:t>עדכני</w:t>
      </w:r>
      <w:r w:rsidRPr="007D3693">
        <w:rPr>
          <w:rFonts w:cs="David"/>
          <w:szCs w:val="24"/>
          <w:rtl/>
        </w:rPr>
        <w:t xml:space="preserve"> ניתן להפקה דרך אתר האינטרנט של רשות התאגידים, שכתובתו: </w:t>
      </w:r>
      <w:hyperlink r:id="rId6" w:history="1">
        <w:r w:rsidRPr="007D3693">
          <w:rPr>
            <w:rFonts w:cs="David"/>
            <w:szCs w:val="24"/>
          </w:rPr>
          <w:t>www.justice.gov.il/MOJHeb/RashamHachvarot</w:t>
        </w:r>
      </w:hyperlink>
      <w:r w:rsidRPr="007D3693">
        <w:rPr>
          <w:rFonts w:cs="David" w:hint="cs"/>
          <w:szCs w:val="24"/>
          <w:rtl/>
        </w:rPr>
        <w:t xml:space="preserve">. </w:t>
      </w:r>
    </w:p>
    <w:p w:rsidR="00740ED0" w:rsidRDefault="00740ED0" w:rsidP="00740ED0">
      <w:pPr>
        <w:numPr>
          <w:ilvl w:val="2"/>
          <w:numId w:val="11"/>
        </w:numPr>
        <w:tabs>
          <w:tab w:val="clear" w:pos="1440"/>
          <w:tab w:val="num" w:pos="1367"/>
        </w:tabs>
        <w:spacing w:after="120" w:line="360" w:lineRule="auto"/>
        <w:ind w:left="1367" w:hanging="709"/>
        <w:rPr>
          <w:rFonts w:cs="David"/>
          <w:szCs w:val="24"/>
        </w:rPr>
      </w:pPr>
      <w:r>
        <w:rPr>
          <w:rFonts w:cs="David" w:hint="cs"/>
          <w:szCs w:val="24"/>
          <w:rtl/>
        </w:rPr>
        <w:t xml:space="preserve">במהלך חמש השנים האחרונות, המציע לא עסק בייעוץ או ליווי </w:t>
      </w:r>
      <w:proofErr w:type="spellStart"/>
      <w:r>
        <w:rPr>
          <w:rFonts w:cs="David" w:hint="cs"/>
          <w:szCs w:val="24"/>
          <w:rtl/>
        </w:rPr>
        <w:t>משאים</w:t>
      </w:r>
      <w:proofErr w:type="spellEnd"/>
      <w:r>
        <w:rPr>
          <w:rFonts w:cs="David" w:hint="cs"/>
          <w:szCs w:val="24"/>
          <w:rtl/>
        </w:rPr>
        <w:t xml:space="preserve"> ומתנים מטעם ארגוני או וועדי עובדים אשר קשורים לעשייה של אגף שכר והסכמי עבודה במשרד האוצר. לשם עמידה בסעיף הנ"ל, על המציע לחתום </w:t>
      </w:r>
      <w:r w:rsidRPr="006C590F">
        <w:rPr>
          <w:rFonts w:cs="David" w:hint="cs"/>
          <w:szCs w:val="24"/>
          <w:rtl/>
        </w:rPr>
        <w:t xml:space="preserve">על </w:t>
      </w:r>
      <w:r w:rsidRPr="00905C4B">
        <w:rPr>
          <w:rFonts w:cs="David" w:hint="cs"/>
          <w:b/>
          <w:bCs/>
          <w:szCs w:val="24"/>
          <w:rtl/>
        </w:rPr>
        <w:t xml:space="preserve">נספח </w:t>
      </w:r>
      <w:proofErr w:type="spellStart"/>
      <w:r w:rsidRPr="00905C4B">
        <w:rPr>
          <w:rFonts w:cs="David" w:hint="cs"/>
          <w:b/>
          <w:bCs/>
          <w:szCs w:val="24"/>
          <w:rtl/>
        </w:rPr>
        <w:t>יג</w:t>
      </w:r>
      <w:proofErr w:type="spellEnd"/>
      <w:r w:rsidRPr="00905C4B">
        <w:rPr>
          <w:rFonts w:cs="David" w:hint="cs"/>
          <w:b/>
          <w:bCs/>
          <w:szCs w:val="24"/>
          <w:rtl/>
        </w:rPr>
        <w:t>'</w:t>
      </w:r>
      <w:r w:rsidRPr="006C590F">
        <w:rPr>
          <w:rFonts w:cs="David" w:hint="cs"/>
          <w:szCs w:val="24"/>
          <w:rtl/>
        </w:rPr>
        <w:t xml:space="preserve"> למסמכי המכרז.</w:t>
      </w:r>
    </w:p>
    <w:p w:rsidR="002639CF" w:rsidRPr="008A2E9C" w:rsidRDefault="002639CF" w:rsidP="00740ED0">
      <w:pPr>
        <w:numPr>
          <w:ilvl w:val="0"/>
          <w:numId w:val="11"/>
        </w:numPr>
        <w:spacing w:line="360" w:lineRule="auto"/>
        <w:rPr>
          <w:rFonts w:cs="David"/>
          <w:b/>
          <w:bCs/>
          <w:szCs w:val="24"/>
        </w:rPr>
      </w:pPr>
      <w:r w:rsidRPr="008A2E9C">
        <w:rPr>
          <w:rFonts w:cs="David" w:hint="cs"/>
          <w:b/>
          <w:bCs/>
          <w:szCs w:val="24"/>
          <w:rtl/>
        </w:rPr>
        <w:t>תנאי סף מקצועיים:</w:t>
      </w:r>
    </w:p>
    <w:p w:rsidR="00740ED0" w:rsidRPr="00941C70" w:rsidRDefault="00740ED0" w:rsidP="00740ED0">
      <w:pPr>
        <w:numPr>
          <w:ilvl w:val="1"/>
          <w:numId w:val="11"/>
        </w:numPr>
        <w:spacing w:before="240" w:line="360" w:lineRule="auto"/>
        <w:jc w:val="both"/>
        <w:rPr>
          <w:rFonts w:cs="David"/>
          <w:szCs w:val="24"/>
        </w:rPr>
      </w:pPr>
      <w:r>
        <w:rPr>
          <w:rFonts w:cs="David" w:hint="cs"/>
          <w:szCs w:val="24"/>
          <w:rtl/>
        </w:rPr>
        <w:t>המציע הוא</w:t>
      </w:r>
      <w:r w:rsidRPr="00941C70">
        <w:rPr>
          <w:rFonts w:cs="David" w:hint="cs"/>
          <w:szCs w:val="24"/>
          <w:rtl/>
        </w:rPr>
        <w:t xml:space="preserve"> בעל </w:t>
      </w:r>
      <w:r>
        <w:rPr>
          <w:rFonts w:cs="David" w:hint="cs"/>
          <w:szCs w:val="24"/>
          <w:rtl/>
        </w:rPr>
        <w:t>ניסיון של שלוש שנים</w:t>
      </w:r>
      <w:r w:rsidRPr="00941C70">
        <w:rPr>
          <w:rFonts w:cs="David" w:hint="cs"/>
          <w:szCs w:val="24"/>
          <w:rtl/>
        </w:rPr>
        <w:t xml:space="preserve"> בניהול מו"מ </w:t>
      </w:r>
      <w:r>
        <w:rPr>
          <w:rFonts w:cs="David" w:hint="cs"/>
          <w:szCs w:val="24"/>
          <w:rtl/>
        </w:rPr>
        <w:t>הכולל</w:t>
      </w:r>
      <w:r w:rsidRPr="00941C70">
        <w:rPr>
          <w:rFonts w:cs="David" w:hint="cs"/>
          <w:szCs w:val="24"/>
          <w:rtl/>
        </w:rPr>
        <w:t xml:space="preserve"> יעוץ אסטרטגי </w:t>
      </w:r>
      <w:r>
        <w:rPr>
          <w:rFonts w:cs="David" w:hint="cs"/>
          <w:szCs w:val="24"/>
          <w:rtl/>
        </w:rPr>
        <w:t>ו</w:t>
      </w:r>
      <w:r w:rsidRPr="00941C70">
        <w:rPr>
          <w:rFonts w:cs="David" w:hint="cs"/>
          <w:szCs w:val="24"/>
          <w:rtl/>
        </w:rPr>
        <w:t xml:space="preserve">פיתוח </w:t>
      </w:r>
      <w:r>
        <w:rPr>
          <w:rFonts w:cs="David" w:hint="cs"/>
          <w:szCs w:val="24"/>
          <w:rtl/>
        </w:rPr>
        <w:t>ו</w:t>
      </w:r>
      <w:r w:rsidRPr="00941C70">
        <w:rPr>
          <w:rFonts w:cs="David" w:hint="cs"/>
          <w:szCs w:val="24"/>
          <w:rtl/>
        </w:rPr>
        <w:t xml:space="preserve">תכנון </w:t>
      </w:r>
      <w:r>
        <w:rPr>
          <w:rFonts w:cs="David" w:hint="cs"/>
          <w:szCs w:val="24"/>
          <w:rtl/>
        </w:rPr>
        <w:t xml:space="preserve">של </w:t>
      </w:r>
      <w:r w:rsidRPr="00941C70">
        <w:rPr>
          <w:rFonts w:cs="David" w:hint="cs"/>
          <w:szCs w:val="24"/>
          <w:rtl/>
        </w:rPr>
        <w:t>אסטרטגיית מו"מ</w:t>
      </w:r>
      <w:r>
        <w:rPr>
          <w:rFonts w:cs="David" w:hint="cs"/>
          <w:szCs w:val="24"/>
          <w:rtl/>
        </w:rPr>
        <w:t>.</w:t>
      </w:r>
    </w:p>
    <w:p w:rsidR="00740ED0" w:rsidRDefault="00740ED0" w:rsidP="00740ED0">
      <w:pPr>
        <w:numPr>
          <w:ilvl w:val="1"/>
          <w:numId w:val="11"/>
        </w:numPr>
        <w:spacing w:before="240" w:line="360" w:lineRule="auto"/>
        <w:jc w:val="both"/>
        <w:rPr>
          <w:rFonts w:cs="David"/>
          <w:szCs w:val="24"/>
        </w:rPr>
      </w:pPr>
      <w:r w:rsidRPr="00941C70">
        <w:rPr>
          <w:rFonts w:cs="David" w:hint="cs"/>
          <w:szCs w:val="24"/>
          <w:rtl/>
        </w:rPr>
        <w:t xml:space="preserve">המציע בעל ניסיון של </w:t>
      </w:r>
      <w:r>
        <w:rPr>
          <w:rFonts w:cs="David" w:hint="cs"/>
          <w:szCs w:val="24"/>
          <w:rtl/>
        </w:rPr>
        <w:t>שלוש</w:t>
      </w:r>
      <w:r w:rsidRPr="00941C70">
        <w:rPr>
          <w:rFonts w:cs="David" w:hint="cs"/>
          <w:szCs w:val="24"/>
          <w:rtl/>
        </w:rPr>
        <w:t xml:space="preserve"> שנים בייעוץ </w:t>
      </w:r>
      <w:r>
        <w:rPr>
          <w:rFonts w:cs="David" w:hint="cs"/>
          <w:szCs w:val="24"/>
          <w:rtl/>
        </w:rPr>
        <w:t xml:space="preserve">בהליכי משא ומתן הכוללים </w:t>
      </w:r>
      <w:r w:rsidRPr="00941C70">
        <w:rPr>
          <w:rFonts w:cs="David" w:hint="cs"/>
          <w:szCs w:val="24"/>
          <w:rtl/>
        </w:rPr>
        <w:t>סכסוכי עבודה קיבוצים;</w:t>
      </w:r>
    </w:p>
    <w:p w:rsidR="00740ED0" w:rsidRPr="00941C70" w:rsidRDefault="00740ED0" w:rsidP="00740ED0">
      <w:pPr>
        <w:numPr>
          <w:ilvl w:val="1"/>
          <w:numId w:val="11"/>
        </w:numPr>
        <w:spacing w:before="240" w:line="360" w:lineRule="auto"/>
        <w:jc w:val="both"/>
        <w:rPr>
          <w:rFonts w:cs="David"/>
          <w:szCs w:val="24"/>
        </w:rPr>
      </w:pPr>
      <w:r w:rsidRPr="00941C70">
        <w:rPr>
          <w:rFonts w:cs="David" w:hint="cs"/>
          <w:szCs w:val="24"/>
          <w:rtl/>
        </w:rPr>
        <w:t xml:space="preserve">המציע להיות בעל ניסיון של </w:t>
      </w:r>
      <w:r>
        <w:rPr>
          <w:rFonts w:cs="David" w:hint="cs"/>
          <w:szCs w:val="24"/>
          <w:rtl/>
        </w:rPr>
        <w:t>שלוש</w:t>
      </w:r>
      <w:r w:rsidRPr="00941C70">
        <w:rPr>
          <w:rFonts w:cs="David" w:hint="cs"/>
          <w:szCs w:val="24"/>
          <w:rtl/>
        </w:rPr>
        <w:t xml:space="preserve"> שנים במתן שירותי ייעוץ </w:t>
      </w:r>
      <w:r>
        <w:rPr>
          <w:rFonts w:cs="David" w:hint="cs"/>
          <w:szCs w:val="24"/>
          <w:rtl/>
        </w:rPr>
        <w:t xml:space="preserve">בהליכי משא ומתן וסכסוכי עבודה </w:t>
      </w:r>
      <w:r w:rsidRPr="00941C70">
        <w:rPr>
          <w:rFonts w:cs="David" w:hint="cs"/>
          <w:szCs w:val="24"/>
          <w:rtl/>
        </w:rPr>
        <w:t>למשרד</w:t>
      </w:r>
      <w:r>
        <w:rPr>
          <w:rFonts w:cs="David" w:hint="cs"/>
          <w:szCs w:val="24"/>
          <w:rtl/>
        </w:rPr>
        <w:t>י הממשלה וגופים ציבוריים (</w:t>
      </w:r>
      <w:r w:rsidRPr="00941C70">
        <w:rPr>
          <w:rFonts w:cs="David" w:hint="cs"/>
          <w:b/>
          <w:bCs/>
          <w:szCs w:val="24"/>
          <w:rtl/>
        </w:rPr>
        <w:t>"גופים ציבורים"</w:t>
      </w:r>
      <w:r>
        <w:rPr>
          <w:rFonts w:cs="David" w:hint="cs"/>
          <w:b/>
          <w:bCs/>
          <w:szCs w:val="24"/>
          <w:rtl/>
        </w:rPr>
        <w:t xml:space="preserve"> </w:t>
      </w:r>
      <w:r w:rsidRPr="00941C70">
        <w:rPr>
          <w:rFonts w:cs="David" w:hint="cs"/>
          <w:szCs w:val="24"/>
          <w:rtl/>
        </w:rPr>
        <w:t xml:space="preserve">לעניין זה הינם- חברות ממשלתיות, גופי שלטון מקומי, תאגידים סטטוטוריים). </w:t>
      </w:r>
    </w:p>
    <w:p w:rsidR="00740ED0" w:rsidRDefault="00740ED0" w:rsidP="00740ED0">
      <w:pPr>
        <w:numPr>
          <w:ilvl w:val="1"/>
          <w:numId w:val="11"/>
        </w:numPr>
        <w:spacing w:before="240" w:line="360" w:lineRule="auto"/>
        <w:jc w:val="both"/>
        <w:rPr>
          <w:rFonts w:cs="David"/>
          <w:szCs w:val="24"/>
        </w:rPr>
      </w:pPr>
      <w:r>
        <w:rPr>
          <w:rFonts w:cs="David" w:hint="cs"/>
          <w:szCs w:val="24"/>
          <w:rtl/>
        </w:rPr>
        <w:t>המציע</w:t>
      </w:r>
      <w:r w:rsidRPr="00941C70">
        <w:rPr>
          <w:rFonts w:cs="David" w:hint="cs"/>
          <w:szCs w:val="24"/>
          <w:rtl/>
        </w:rPr>
        <w:t xml:space="preserve"> בעל ניסיון של </w:t>
      </w:r>
      <w:r>
        <w:rPr>
          <w:rFonts w:cs="David" w:hint="cs"/>
          <w:szCs w:val="24"/>
          <w:rtl/>
        </w:rPr>
        <w:t>שלוש</w:t>
      </w:r>
      <w:r w:rsidRPr="00941C70">
        <w:rPr>
          <w:rFonts w:cs="David" w:hint="cs"/>
          <w:szCs w:val="24"/>
          <w:rtl/>
        </w:rPr>
        <w:t xml:space="preserve"> שנים בייעוץ וליווי מו"מ בתחום העסקי</w:t>
      </w:r>
      <w:r>
        <w:rPr>
          <w:rFonts w:cs="David" w:hint="cs"/>
          <w:szCs w:val="24"/>
          <w:rtl/>
        </w:rPr>
        <w:t>.</w:t>
      </w:r>
    </w:p>
    <w:p w:rsidR="00740ED0" w:rsidRPr="00941C70" w:rsidRDefault="00740ED0" w:rsidP="00740ED0">
      <w:pPr>
        <w:numPr>
          <w:ilvl w:val="1"/>
          <w:numId w:val="11"/>
        </w:numPr>
        <w:spacing w:before="240" w:line="360" w:lineRule="auto"/>
        <w:jc w:val="both"/>
        <w:rPr>
          <w:rFonts w:cs="David"/>
          <w:szCs w:val="24"/>
        </w:rPr>
      </w:pPr>
      <w:r>
        <w:rPr>
          <w:rFonts w:cs="David" w:hint="cs"/>
          <w:szCs w:val="24"/>
          <w:rtl/>
        </w:rPr>
        <w:t xml:space="preserve">את ניסיונו של המציע יש לפרט </w:t>
      </w:r>
      <w:r w:rsidRPr="005979BE">
        <w:rPr>
          <w:rFonts w:cs="David" w:hint="cs"/>
          <w:b/>
          <w:bCs/>
          <w:szCs w:val="24"/>
          <w:rtl/>
        </w:rPr>
        <w:t>בנספח יא'</w:t>
      </w:r>
      <w:r>
        <w:rPr>
          <w:rFonts w:cs="David" w:hint="cs"/>
          <w:szCs w:val="24"/>
          <w:rtl/>
        </w:rPr>
        <w:t xml:space="preserve"> למסמכי המכרז. יודגש, שעל המציע לפרט את ניסיונו באופן מפורט וכזה שיעיד על עמידתו בתנאי הסף שלעיל. כן רשאי המציע להוסיף קורות חיים וכל מסמך אחר המעיד על עמידתו בתנאי הסף.</w:t>
      </w:r>
    </w:p>
    <w:p w:rsidR="00643D78" w:rsidRDefault="00643D78" w:rsidP="007A4382">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783E42">
        <w:rPr>
          <w:rFonts w:cs="David" w:hint="cs"/>
          <w:b/>
          <w:bCs/>
          <w:szCs w:val="24"/>
          <w:rtl/>
        </w:rPr>
        <w:t xml:space="preserve">עד ליום </w:t>
      </w:r>
      <w:r w:rsidR="007A4382">
        <w:rPr>
          <w:rFonts w:cs="David" w:hint="cs"/>
          <w:b/>
          <w:bCs/>
          <w:szCs w:val="24"/>
          <w:rtl/>
        </w:rPr>
        <w:t>1 בינואר 2019</w:t>
      </w:r>
      <w:r w:rsidRPr="00783E42">
        <w:rPr>
          <w:rFonts w:cs="David" w:hint="cs"/>
          <w:b/>
          <w:bCs/>
          <w:szCs w:val="24"/>
          <w:rtl/>
        </w:rPr>
        <w:t xml:space="preserve"> בשעה 1</w:t>
      </w:r>
      <w:r w:rsidR="00783E42" w:rsidRPr="00783E42">
        <w:rPr>
          <w:rFonts w:cs="David" w:hint="cs"/>
          <w:b/>
          <w:bCs/>
          <w:szCs w:val="24"/>
          <w:rtl/>
        </w:rPr>
        <w:t>2</w:t>
      </w:r>
      <w:r w:rsidRPr="00783E42">
        <w:rPr>
          <w:rFonts w:cs="David" w:hint="cs"/>
          <w:b/>
          <w:bCs/>
          <w:szCs w:val="24"/>
          <w:rtl/>
        </w:rPr>
        <w:t>:00</w:t>
      </w:r>
      <w:r w:rsidR="002639CF">
        <w:rPr>
          <w:rFonts w:cs="David" w:hint="cs"/>
          <w:szCs w:val="24"/>
          <w:rtl/>
        </w:rPr>
        <w:t xml:space="preserve"> למייל</w:t>
      </w:r>
      <w:r w:rsidR="007A4382">
        <w:rPr>
          <w:rFonts w:cs="David" w:hint="cs"/>
          <w:szCs w:val="24"/>
          <w:rtl/>
        </w:rPr>
        <w:t xml:space="preserve"> </w:t>
      </w:r>
      <w:r>
        <w:rPr>
          <w:rFonts w:cs="David"/>
          <w:szCs w:val="24"/>
          <w:rtl/>
        </w:rPr>
        <w:t>–</w:t>
      </w:r>
      <w:r w:rsidR="007A4382">
        <w:rPr>
          <w:rFonts w:cs="David" w:hint="cs"/>
          <w:szCs w:val="24"/>
          <w:rtl/>
        </w:rPr>
        <w:t xml:space="preserve"> </w:t>
      </w:r>
      <w:r w:rsidR="007A4382" w:rsidRPr="006004F3">
        <w:rPr>
          <w:rFonts w:cs="David"/>
          <w:szCs w:val="24"/>
        </w:rPr>
        <w:t>yehonatanp@mof.gov.il</w:t>
      </w:r>
      <w:r>
        <w:rPr>
          <w:rFonts w:cs="David" w:hint="cs"/>
          <w:szCs w:val="24"/>
          <w:rtl/>
        </w:rPr>
        <w:t xml:space="preserve">.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Default="002703A1" w:rsidP="007A4382">
      <w:pPr>
        <w:widowControl w:val="0"/>
        <w:overflowPunct w:val="0"/>
        <w:autoSpaceDE w:val="0"/>
        <w:autoSpaceDN w:val="0"/>
        <w:adjustRightInd w:val="0"/>
        <w:spacing w:before="120" w:after="60" w:line="360" w:lineRule="auto"/>
        <w:jc w:val="both"/>
        <w:textAlignment w:val="baseline"/>
        <w:rPr>
          <w:rFonts w:cs="David"/>
          <w:szCs w:val="24"/>
          <w:rtl/>
        </w:rPr>
      </w:pPr>
      <w:r w:rsidRPr="00446A90">
        <w:rPr>
          <w:rFonts w:cs="David" w:hint="cs"/>
          <w:szCs w:val="24"/>
          <w:rtl/>
        </w:rPr>
        <w:t>איש הקשר</w:t>
      </w:r>
      <w:r w:rsidR="00643D78" w:rsidRPr="00446A90">
        <w:rPr>
          <w:rFonts w:cs="David" w:hint="cs"/>
          <w:szCs w:val="24"/>
          <w:rtl/>
        </w:rPr>
        <w:t xml:space="preserve"> מטעם המשרד למכרז זה ה</w:t>
      </w:r>
      <w:r w:rsidR="00AB47A1" w:rsidRPr="00446A90">
        <w:rPr>
          <w:rFonts w:cs="David" w:hint="cs"/>
          <w:szCs w:val="24"/>
          <w:rtl/>
        </w:rPr>
        <w:t>י</w:t>
      </w:r>
      <w:r w:rsidR="00643D78" w:rsidRPr="00446A90">
        <w:rPr>
          <w:rFonts w:cs="David" w:hint="cs"/>
          <w:szCs w:val="24"/>
          <w:rtl/>
        </w:rPr>
        <w:t>נ</w:t>
      </w:r>
      <w:r w:rsidRPr="00446A90">
        <w:rPr>
          <w:rFonts w:cs="David" w:hint="cs"/>
          <w:szCs w:val="24"/>
          <w:rtl/>
        </w:rPr>
        <w:t>ו</w:t>
      </w:r>
      <w:r w:rsidR="00643D78" w:rsidRPr="00446A90">
        <w:rPr>
          <w:rFonts w:cs="David" w:hint="cs"/>
          <w:szCs w:val="24"/>
          <w:rtl/>
        </w:rPr>
        <w:t xml:space="preserve"> </w:t>
      </w:r>
      <w:r w:rsidR="002639CF" w:rsidRPr="00446A90">
        <w:rPr>
          <w:rFonts w:cs="David" w:hint="cs"/>
          <w:szCs w:val="24"/>
          <w:rtl/>
        </w:rPr>
        <w:t xml:space="preserve">מר </w:t>
      </w:r>
      <w:r w:rsidR="007A4382" w:rsidRPr="00446A90">
        <w:rPr>
          <w:rFonts w:cs="David" w:hint="cs"/>
          <w:szCs w:val="24"/>
          <w:rtl/>
        </w:rPr>
        <w:t>יהונתן פת</w:t>
      </w:r>
      <w:r w:rsidRPr="00446A90">
        <w:rPr>
          <w:rFonts w:cs="David" w:hint="cs"/>
          <w:szCs w:val="24"/>
          <w:rtl/>
        </w:rPr>
        <w:t xml:space="preserve">, </w:t>
      </w:r>
      <w:r w:rsidR="002639CF" w:rsidRPr="00446A90">
        <w:rPr>
          <w:rFonts w:cs="David" w:hint="cs"/>
          <w:szCs w:val="24"/>
          <w:rtl/>
        </w:rPr>
        <w:t xml:space="preserve">מנהל תחום </w:t>
      </w:r>
      <w:r w:rsidR="007A4382" w:rsidRPr="00446A90">
        <w:rPr>
          <w:rFonts w:cs="David" w:hint="cs"/>
          <w:szCs w:val="24"/>
          <w:rtl/>
        </w:rPr>
        <w:t>תאגידים באגף שכר והסכמי עבודה ב</w:t>
      </w:r>
      <w:r w:rsidR="00643D78" w:rsidRPr="00446A90">
        <w:rPr>
          <w:rFonts w:cs="David" w:hint="cs"/>
          <w:szCs w:val="24"/>
          <w:rtl/>
        </w:rPr>
        <w:t>משרד האוצר</w:t>
      </w:r>
      <w:r w:rsidR="002639CF" w:rsidRPr="00446A90">
        <w:rPr>
          <w:rFonts w:cs="David" w:hint="cs"/>
          <w:szCs w:val="24"/>
          <w:rtl/>
        </w:rPr>
        <w:t>. מספר הטלפון</w:t>
      </w:r>
      <w:r w:rsidR="007A4382" w:rsidRPr="00446A90">
        <w:rPr>
          <w:rFonts w:cs="David" w:hint="cs"/>
          <w:szCs w:val="24"/>
          <w:rtl/>
        </w:rPr>
        <w:t xml:space="preserve"> </w:t>
      </w:r>
      <w:r w:rsidR="002639CF" w:rsidRPr="00446A90">
        <w:rPr>
          <w:rFonts w:cs="David" w:hint="cs"/>
          <w:szCs w:val="24"/>
          <w:rtl/>
        </w:rPr>
        <w:t>- 02-</w:t>
      </w:r>
      <w:r w:rsidR="007A4382" w:rsidRPr="00446A90">
        <w:rPr>
          <w:rFonts w:cs="David" w:hint="cs"/>
          <w:szCs w:val="24"/>
          <w:rtl/>
        </w:rPr>
        <w:t>5317982.</w:t>
      </w:r>
    </w:p>
    <w:p w:rsidR="00B3551C" w:rsidRPr="00F21E50" w:rsidRDefault="00B3551C" w:rsidP="00B3551C">
      <w:pPr>
        <w:spacing w:after="240" w:line="276" w:lineRule="auto"/>
        <w:jc w:val="both"/>
        <w:rPr>
          <w:rFonts w:cs="David"/>
          <w:szCs w:val="24"/>
        </w:rPr>
      </w:pPr>
      <w:r w:rsidRPr="00F21E50">
        <w:rPr>
          <w:rFonts w:cs="David" w:hint="cs"/>
          <w:szCs w:val="24"/>
          <w:rtl/>
        </w:rPr>
        <w:lastRenderedPageBreak/>
        <w:t xml:space="preserve">ניתן להוריד את כל מסמכי המכרז, ללא תשלום, החל מתאריך פרסומו, מאתר מנהל הרכש הממשלתי שכתובתו </w:t>
      </w:r>
      <w:hyperlink r:id="rId7" w:history="1">
        <w:r w:rsidRPr="00F21E50">
          <w:rPr>
            <w:rFonts w:cs="David"/>
            <w:color w:val="0000FF"/>
            <w:szCs w:val="24"/>
            <w:u w:val="single"/>
          </w:rPr>
          <w:t>www.mr.gov.il</w:t>
        </w:r>
      </w:hyperlink>
      <w:r w:rsidRPr="00F21E50">
        <w:rPr>
          <w:rFonts w:cs="David" w:hint="cs"/>
          <w:szCs w:val="24"/>
          <w:rtl/>
        </w:rPr>
        <w:t xml:space="preserve"> תחת הכותרת מכרזים משרדיים.</w:t>
      </w:r>
    </w:p>
    <w:p w:rsidR="00643D78" w:rsidRPr="00B12C2C" w:rsidRDefault="00643D78" w:rsidP="00446A90">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2639CF">
        <w:rPr>
          <w:rFonts w:cs="David" w:hint="cs"/>
          <w:b/>
          <w:bCs/>
          <w:sz w:val="20"/>
          <w:szCs w:val="24"/>
          <w:rtl/>
        </w:rPr>
        <w:t>א</w:t>
      </w:r>
      <w:r>
        <w:rPr>
          <w:rFonts w:cs="David" w:hint="cs"/>
          <w:b/>
          <w:bCs/>
          <w:sz w:val="20"/>
          <w:szCs w:val="24"/>
          <w:rtl/>
        </w:rPr>
        <w:t>'</w:t>
      </w:r>
      <w:r w:rsidRPr="00B12C2C">
        <w:rPr>
          <w:rFonts w:cs="David" w:hint="cs"/>
          <w:b/>
          <w:bCs/>
          <w:sz w:val="20"/>
          <w:szCs w:val="24"/>
          <w:rtl/>
        </w:rPr>
        <w:t xml:space="preserve"> </w:t>
      </w:r>
      <w:r w:rsidR="007A4382">
        <w:rPr>
          <w:rFonts w:cs="David" w:hint="cs"/>
          <w:b/>
          <w:bCs/>
          <w:sz w:val="20"/>
          <w:szCs w:val="24"/>
          <w:rtl/>
        </w:rPr>
        <w:t xml:space="preserve">15 </w:t>
      </w:r>
      <w:r w:rsidR="002639CF">
        <w:rPr>
          <w:rFonts w:cs="David" w:hint="cs"/>
          <w:b/>
          <w:bCs/>
          <w:sz w:val="20"/>
          <w:szCs w:val="24"/>
          <w:rtl/>
        </w:rPr>
        <w:t>ב</w:t>
      </w:r>
      <w:r w:rsidR="007A4382">
        <w:rPr>
          <w:rFonts w:cs="David" w:hint="cs"/>
          <w:b/>
          <w:bCs/>
          <w:sz w:val="20"/>
          <w:szCs w:val="24"/>
          <w:rtl/>
        </w:rPr>
        <w:t>ינואר</w:t>
      </w:r>
      <w:r w:rsidRPr="00E34D3A">
        <w:rPr>
          <w:rFonts w:cs="David" w:hint="cs"/>
          <w:b/>
          <w:bCs/>
          <w:sz w:val="20"/>
          <w:szCs w:val="24"/>
          <w:rtl/>
        </w:rPr>
        <w:t xml:space="preserve"> </w:t>
      </w:r>
      <w:r w:rsidR="007A4382">
        <w:rPr>
          <w:rFonts w:cs="David" w:hint="cs"/>
          <w:b/>
          <w:bCs/>
          <w:sz w:val="20"/>
          <w:szCs w:val="24"/>
          <w:rtl/>
        </w:rPr>
        <w:t>2019</w:t>
      </w:r>
      <w:r w:rsidRPr="00B12C2C">
        <w:rPr>
          <w:rFonts w:cs="David"/>
          <w:b/>
          <w:bCs/>
          <w:sz w:val="20"/>
          <w:szCs w:val="24"/>
          <w:rtl/>
        </w:rPr>
        <w:t xml:space="preserve"> </w:t>
      </w:r>
      <w:r>
        <w:rPr>
          <w:rFonts w:cs="David" w:hint="cs"/>
          <w:b/>
          <w:bCs/>
          <w:sz w:val="20"/>
          <w:szCs w:val="24"/>
          <w:rtl/>
        </w:rPr>
        <w:t>עד השעה 1</w:t>
      </w:r>
      <w:r w:rsidR="00AB47A1">
        <w:rPr>
          <w:rFonts w:cs="David" w:hint="cs"/>
          <w:b/>
          <w:bCs/>
          <w:sz w:val="20"/>
          <w:szCs w:val="24"/>
          <w:rtl/>
        </w:rPr>
        <w:t>2</w:t>
      </w:r>
      <w:r>
        <w:rPr>
          <w:rFonts w:cs="David" w:hint="cs"/>
          <w:b/>
          <w:bCs/>
          <w:sz w:val="20"/>
          <w:szCs w:val="24"/>
          <w:rtl/>
        </w:rPr>
        <w:t>:</w:t>
      </w:r>
      <w:r w:rsidR="00AB47A1">
        <w:rPr>
          <w:rFonts w:cs="David" w:hint="cs"/>
          <w:b/>
          <w:bCs/>
          <w:sz w:val="20"/>
          <w:szCs w:val="24"/>
          <w:rtl/>
        </w:rPr>
        <w:t>0</w:t>
      </w:r>
      <w:r>
        <w:rPr>
          <w:rFonts w:cs="David" w:hint="cs"/>
          <w:b/>
          <w:bCs/>
          <w:sz w:val="20"/>
          <w:szCs w:val="24"/>
          <w:rtl/>
        </w:rPr>
        <w:t xml:space="preserve">0. </w:t>
      </w:r>
      <w:r w:rsidRPr="00B12C2C">
        <w:rPr>
          <w:rFonts w:cs="David" w:hint="cs"/>
          <w:b/>
          <w:bCs/>
          <w:sz w:val="20"/>
          <w:szCs w:val="24"/>
          <w:rtl/>
        </w:rPr>
        <w:t>את ההצעות יש להגיש</w:t>
      </w:r>
      <w:r w:rsidR="002639CF">
        <w:rPr>
          <w:rFonts w:cs="David" w:hint="cs"/>
          <w:b/>
          <w:bCs/>
          <w:sz w:val="20"/>
          <w:szCs w:val="24"/>
          <w:rtl/>
        </w:rPr>
        <w:t xml:space="preserve"> ב</w:t>
      </w:r>
      <w:r w:rsidRPr="00B12C2C">
        <w:rPr>
          <w:rFonts w:cs="David" w:hint="cs"/>
          <w:b/>
          <w:bCs/>
          <w:sz w:val="20"/>
          <w:szCs w:val="24"/>
          <w:rtl/>
        </w:rPr>
        <w:t>תיבת המכרזים בלובי הכניסה לבניין משרד</w:t>
      </w:r>
      <w:r>
        <w:rPr>
          <w:rFonts w:cs="David" w:hint="cs"/>
          <w:b/>
          <w:bCs/>
          <w:sz w:val="20"/>
          <w:szCs w:val="24"/>
          <w:rtl/>
        </w:rPr>
        <w:t xml:space="preserve"> האוצר ברח' אליעזר </w:t>
      </w:r>
      <w:r w:rsidR="002703A1">
        <w:rPr>
          <w:rFonts w:cs="David" w:hint="cs"/>
          <w:b/>
          <w:bCs/>
          <w:sz w:val="20"/>
          <w:szCs w:val="24"/>
          <w:rtl/>
        </w:rPr>
        <w:t>קפלן 1 (מול עמדת שומרי הביטחון).</w:t>
      </w:r>
      <w:r w:rsidR="00446A90">
        <w:rPr>
          <w:rFonts w:cs="David" w:hint="cs"/>
          <w:b/>
          <w:bCs/>
          <w:sz w:val="20"/>
          <w:szCs w:val="24"/>
          <w:rtl/>
        </w:rPr>
        <w:t xml:space="preserve"> </w:t>
      </w: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F975CB" w:rsidRPr="00643D78" w:rsidRDefault="00643D78" w:rsidP="00EE3CFB">
      <w:pPr>
        <w:widowControl w:val="0"/>
        <w:overflowPunct w:val="0"/>
        <w:autoSpaceDE w:val="0"/>
        <w:autoSpaceDN w:val="0"/>
        <w:adjustRightInd w:val="0"/>
        <w:spacing w:before="120" w:after="120" w:line="360" w:lineRule="auto"/>
        <w:jc w:val="both"/>
        <w:textAlignment w:val="baseline"/>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9"/>
  </w:num>
  <w:num w:numId="3">
    <w:abstractNumId w:val="2"/>
  </w:num>
  <w:num w:numId="4">
    <w:abstractNumId w:val="4"/>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36390"/>
    <w:rsid w:val="001611C6"/>
    <w:rsid w:val="00164B30"/>
    <w:rsid w:val="0018292D"/>
    <w:rsid w:val="001A7C42"/>
    <w:rsid w:val="001C2892"/>
    <w:rsid w:val="001C4F6D"/>
    <w:rsid w:val="001D55DD"/>
    <w:rsid w:val="001E548A"/>
    <w:rsid w:val="00211467"/>
    <w:rsid w:val="002639CF"/>
    <w:rsid w:val="002703A1"/>
    <w:rsid w:val="00275887"/>
    <w:rsid w:val="002A54A3"/>
    <w:rsid w:val="002A7FEA"/>
    <w:rsid w:val="002C0CA8"/>
    <w:rsid w:val="002E38F4"/>
    <w:rsid w:val="002F197C"/>
    <w:rsid w:val="003176F6"/>
    <w:rsid w:val="00325E01"/>
    <w:rsid w:val="00361114"/>
    <w:rsid w:val="0037529A"/>
    <w:rsid w:val="00376AC4"/>
    <w:rsid w:val="003840FE"/>
    <w:rsid w:val="00393C6A"/>
    <w:rsid w:val="003A1D7A"/>
    <w:rsid w:val="003C3A5C"/>
    <w:rsid w:val="003F1396"/>
    <w:rsid w:val="0040055E"/>
    <w:rsid w:val="00423D6A"/>
    <w:rsid w:val="00426E0E"/>
    <w:rsid w:val="004323EF"/>
    <w:rsid w:val="004410DE"/>
    <w:rsid w:val="0044663B"/>
    <w:rsid w:val="00446A90"/>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0ED0"/>
    <w:rsid w:val="00743847"/>
    <w:rsid w:val="00751B50"/>
    <w:rsid w:val="00757313"/>
    <w:rsid w:val="00757879"/>
    <w:rsid w:val="007611DA"/>
    <w:rsid w:val="00783E42"/>
    <w:rsid w:val="00793E5C"/>
    <w:rsid w:val="007A35AB"/>
    <w:rsid w:val="007A373A"/>
    <w:rsid w:val="007A4382"/>
    <w:rsid w:val="007D4118"/>
    <w:rsid w:val="007E2692"/>
    <w:rsid w:val="0080160A"/>
    <w:rsid w:val="00807AF2"/>
    <w:rsid w:val="0082739B"/>
    <w:rsid w:val="008325FE"/>
    <w:rsid w:val="00864DB3"/>
    <w:rsid w:val="00867AE5"/>
    <w:rsid w:val="00870D8A"/>
    <w:rsid w:val="00897D17"/>
    <w:rsid w:val="008B39D7"/>
    <w:rsid w:val="008C593D"/>
    <w:rsid w:val="008E77BE"/>
    <w:rsid w:val="00910BC9"/>
    <w:rsid w:val="00915C9A"/>
    <w:rsid w:val="00935E81"/>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0AD"/>
    <w:rsid w:val="00B311D4"/>
    <w:rsid w:val="00B3551C"/>
    <w:rsid w:val="00B429D7"/>
    <w:rsid w:val="00B60EE6"/>
    <w:rsid w:val="00B67385"/>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25373"/>
    <w:rsid w:val="00D33979"/>
    <w:rsid w:val="00D42A17"/>
    <w:rsid w:val="00D66453"/>
    <w:rsid w:val="00D731DA"/>
    <w:rsid w:val="00D969C1"/>
    <w:rsid w:val="00DD5320"/>
    <w:rsid w:val="00DE069A"/>
    <w:rsid w:val="00DE18D6"/>
    <w:rsid w:val="00DE7CC8"/>
    <w:rsid w:val="00DF73FF"/>
    <w:rsid w:val="00E34D3A"/>
    <w:rsid w:val="00E41B31"/>
    <w:rsid w:val="00E56588"/>
    <w:rsid w:val="00E95EEF"/>
    <w:rsid w:val="00EA3739"/>
    <w:rsid w:val="00EA6729"/>
    <w:rsid w:val="00EC303E"/>
    <w:rsid w:val="00EE3CFB"/>
    <w:rsid w:val="00EF71D7"/>
    <w:rsid w:val="00F00D41"/>
    <w:rsid w:val="00F0592A"/>
    <w:rsid w:val="00F25ABF"/>
    <w:rsid w:val="00F509E4"/>
    <w:rsid w:val="00F6468F"/>
    <w:rsid w:val="00F74EF7"/>
    <w:rsid w:val="00F80DA7"/>
    <w:rsid w:val="00F975CB"/>
    <w:rsid w:val="00FC1924"/>
    <w:rsid w:val="00FE3193"/>
    <w:rsid w:val="00FE3F33"/>
    <w:rsid w:val="00FE45BE"/>
    <w:rsid w:val="00FE47C7"/>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B934660-E30C-4F62-8705-00676BED3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D42A17"/>
    <w:rPr>
      <w:rFonts w:ascii="Tahoma" w:hAnsi="Tahoma" w:cs="Tahoma"/>
      <w:sz w:val="16"/>
      <w:szCs w:val="16"/>
    </w:rPr>
  </w:style>
  <w:style w:type="character" w:customStyle="1" w:styleId="aa">
    <w:name w:val="טקסט בלונים תו"/>
    <w:basedOn w:val="a0"/>
    <w:link w:val="a9"/>
    <w:uiPriority w:val="99"/>
    <w:semiHidden/>
    <w:rsid w:val="00D42A17"/>
    <w:rPr>
      <w:rFonts w:ascii="Tahoma" w:hAnsi="Tahoma" w:cs="Tahoma"/>
      <w:sz w:val="16"/>
      <w:szCs w:val="16"/>
      <w:lang w:eastAsia="he-IL"/>
    </w:rPr>
  </w:style>
  <w:style w:type="character" w:customStyle="1" w:styleId="a8">
    <w:name w:val="פיסקת רשימה תו"/>
    <w:link w:val="a7"/>
    <w:uiPriority w:val="34"/>
    <w:locked/>
    <w:rsid w:val="00EE3CFB"/>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2350E0-5473-46EA-90EA-7A9EC7B0E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729</Words>
  <Characters>3648</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2018-12-20T08:54:00Z</dcterms:created>
  <dcterms:modified xsi:type="dcterms:W3CDTF">2018-12-20T08:54:00Z</dcterms:modified>
</cp:coreProperties>
</file>